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A8" w:rsidRPr="00266601" w:rsidRDefault="004E63CC" w:rsidP="007729BC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Helvetica" w:eastAsia="Times New Roman" w:hAnsi="Helvetica" w:cs="Helvetica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aps/>
          <w:sz w:val="28"/>
          <w:szCs w:val="28"/>
          <w:lang w:eastAsia="cs-CZ"/>
        </w:rPr>
        <w:t>TITLE TITLE TITLE TITLE</w:t>
      </w:r>
    </w:p>
    <w:p w:rsidR="004E14A8" w:rsidRPr="00266601" w:rsidRDefault="00F56EFA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pacing w:val="-6"/>
          <w:sz w:val="24"/>
          <w:szCs w:val="24"/>
          <w:lang w:eastAsia="cs-CZ"/>
        </w:rPr>
        <w:t>název příspěvku česky/slovensky</w:t>
      </w:r>
    </w:p>
    <w:p w:rsidR="004E14A8" w:rsidRPr="00266601" w:rsidRDefault="00F56EFA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Jméno, příjmení a akademické tituly autora</w:t>
      </w:r>
      <w:r>
        <w:rPr>
          <w:rStyle w:val="Znakapoznpodarou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ootnoteReference w:id="1"/>
      </w:r>
    </w:p>
    <w:p w:rsidR="00CE799F" w:rsidRDefault="00F56EFA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Times New Roman" w:eastAsia="Times New Roman" w:hAnsi="Times New Roman" w:cs="Times New Roman"/>
          <w:lang w:val="en-GB" w:eastAsia="cs-CZ"/>
        </w:rPr>
        <w:t>Pracoviště</w:t>
      </w:r>
      <w:r w:rsidR="00CE799F">
        <w:rPr>
          <w:rFonts w:ascii="Times New Roman" w:eastAsia="Times New Roman" w:hAnsi="Times New Roman" w:cs="Times New Roman"/>
          <w:lang w:val="en-GB" w:eastAsia="cs-CZ"/>
        </w:rPr>
        <w:t>/Katedra</w:t>
      </w:r>
      <w:r>
        <w:rPr>
          <w:rFonts w:ascii="Times New Roman" w:eastAsia="Times New Roman" w:hAnsi="Times New Roman" w:cs="Times New Roman"/>
          <w:lang w:val="en-GB" w:eastAsia="cs-CZ"/>
        </w:rPr>
        <w:t xml:space="preserve"> </w:t>
      </w:r>
    </w:p>
    <w:p w:rsidR="004E14A8" w:rsidRPr="00266601" w:rsidRDefault="00F56EFA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Times New Roman" w:eastAsia="Times New Roman" w:hAnsi="Times New Roman" w:cs="Times New Roman"/>
          <w:lang w:val="en-GB" w:eastAsia="cs-CZ"/>
        </w:rPr>
        <w:t>VŠ</w:t>
      </w:r>
    </w:p>
    <w:p w:rsidR="004E14A8" w:rsidRDefault="00F56EFA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lang w:val="en-GB" w:eastAsia="cs-CZ"/>
        </w:rPr>
      </w:pPr>
      <w:r>
        <w:rPr>
          <w:rFonts w:ascii="Times New Roman" w:eastAsia="Times New Roman" w:hAnsi="Times New Roman" w:cs="Times New Roman"/>
          <w:noProof/>
          <w:lang w:val="en-GB" w:eastAsia="cs-CZ"/>
        </w:rPr>
        <w:t>e-mail</w:t>
      </w:r>
      <w:r w:rsidR="001255A6">
        <w:rPr>
          <w:rFonts w:ascii="Times New Roman" w:eastAsia="Times New Roman" w:hAnsi="Times New Roman" w:cs="Times New Roman"/>
          <w:noProof/>
          <w:lang w:val="en-GB" w:eastAsia="cs-CZ"/>
        </w:rPr>
        <w:t xml:space="preserve">: </w:t>
      </w:r>
    </w:p>
    <w:p w:rsidR="00CE799F" w:rsidRDefault="00CE799F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lang w:val="en-GB" w:eastAsia="cs-CZ"/>
        </w:rPr>
      </w:pPr>
    </w:p>
    <w:p w:rsidR="00CE799F" w:rsidRPr="00266601" w:rsidRDefault="00CE799F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Jméno, příjmení a akademické tituly autora</w:t>
      </w:r>
      <w:r>
        <w:rPr>
          <w:rStyle w:val="Znakapoznpodarou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ootnoteReference w:id="2"/>
      </w:r>
    </w:p>
    <w:p w:rsidR="00CE799F" w:rsidRDefault="00CE799F" w:rsidP="00CE79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Times New Roman" w:eastAsia="Times New Roman" w:hAnsi="Times New Roman" w:cs="Times New Roman"/>
          <w:lang w:val="en-GB" w:eastAsia="cs-CZ"/>
        </w:rPr>
        <w:t xml:space="preserve">Pracoviště/Katedra </w:t>
      </w:r>
    </w:p>
    <w:p w:rsidR="00CE799F" w:rsidRPr="00266601" w:rsidRDefault="00CE799F" w:rsidP="00CE79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cs-CZ"/>
        </w:rPr>
      </w:pPr>
      <w:r>
        <w:rPr>
          <w:rFonts w:ascii="Times New Roman" w:eastAsia="Times New Roman" w:hAnsi="Times New Roman" w:cs="Times New Roman"/>
          <w:lang w:val="en-GB" w:eastAsia="cs-CZ"/>
        </w:rPr>
        <w:t>VŠ</w:t>
      </w:r>
    </w:p>
    <w:p w:rsidR="00CE799F" w:rsidRDefault="00CE799F" w:rsidP="00CE79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noProof/>
          <w:lang w:val="en-GB" w:eastAsia="cs-CZ"/>
        </w:rPr>
      </w:pPr>
      <w:r>
        <w:rPr>
          <w:rFonts w:ascii="Times New Roman" w:eastAsia="Times New Roman" w:hAnsi="Times New Roman" w:cs="Times New Roman"/>
          <w:noProof/>
          <w:lang w:val="en-GB" w:eastAsia="cs-CZ"/>
        </w:rPr>
        <w:t xml:space="preserve">e-mail: </w:t>
      </w:r>
    </w:p>
    <w:p w:rsidR="00266DF3" w:rsidRDefault="00266DF3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4E14A8" w:rsidRPr="00266601" w:rsidRDefault="005225DD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Abstract</w:t>
      </w:r>
    </w:p>
    <w:p w:rsidR="0050734C" w:rsidRPr="004753B8" w:rsidRDefault="005225DD" w:rsidP="004D2F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Text</w:t>
      </w:r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BB1F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about </w:t>
      </w:r>
      <w:r w:rsidR="00BB1F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10 </w:t>
      </w:r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lines</w:t>
      </w:r>
      <w:r w:rsidR="00BB1F8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="0050734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</w:t>
      </w:r>
    </w:p>
    <w:p w:rsidR="004E14A8" w:rsidRPr="00851AEE" w:rsidRDefault="004E14A8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A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Abstrakt</w:t>
      </w:r>
    </w:p>
    <w:p w:rsidR="0050734C" w:rsidRPr="004753B8" w:rsidRDefault="00F56EFA" w:rsidP="004D2F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>Text</w:t>
      </w:r>
      <w:r w:rsidR="00266DF3"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abstraktu v českém/slovenské</w:t>
      </w:r>
      <w:r w:rsidR="00F3600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66DF3"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jazyce</w:t>
      </w:r>
      <w:r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6DF3"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>(cca 10 řádků)</w:t>
      </w:r>
      <w:r w:rsidR="005073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 xml:space="preserve">text text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lastRenderedPageBreak/>
        <w:t>text 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50734C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734C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</w:t>
      </w:r>
    </w:p>
    <w:p w:rsidR="004E14A8" w:rsidRPr="00266601" w:rsidRDefault="005225DD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Key words</w:t>
      </w:r>
      <w:r w:rsidR="00266DF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r w:rsidR="001D561B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(up to</w:t>
      </w:r>
      <w:r w:rsidR="001D561B" w:rsidRPr="001D561B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5</w:t>
      </w:r>
      <w:r w:rsidR="001D561B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 xml:space="preserve"> </w:t>
      </w:r>
      <w:r w:rsidR="001D561B" w:rsidRPr="001D561B">
        <w:rPr>
          <w:rFonts w:ascii="Times New Roman" w:eastAsia="Times New Roman" w:hAnsi="Times New Roman" w:cs="Times New Roman"/>
          <w:bCs/>
          <w:sz w:val="24"/>
          <w:szCs w:val="24"/>
          <w:lang w:val="en-GB" w:eastAsia="cs-CZ"/>
        </w:rPr>
        <w:t>keywords)</w:t>
      </w:r>
    </w:p>
    <w:p w:rsidR="00266DF3" w:rsidRPr="00266601" w:rsidRDefault="004D2F05" w:rsidP="00266DF3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</w:t>
      </w:r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ey</w:t>
      </w:r>
      <w:proofErr w:type="gramEnd"/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word</w:t>
      </w:r>
      <w:r w:rsidR="001D56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1</w:t>
      </w:r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key word</w:t>
      </w:r>
      <w:r w:rsidR="001D56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2</w:t>
      </w:r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key word</w:t>
      </w:r>
      <w:r w:rsidR="001D56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3</w:t>
      </w:r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 w:rsidR="001D56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key word 4,</w:t>
      </w:r>
      <w:r w:rsidR="00266DF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key word</w:t>
      </w:r>
      <w:r w:rsidR="001D56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5</w:t>
      </w:r>
    </w:p>
    <w:p w:rsidR="004E14A8" w:rsidRPr="00851AEE" w:rsidRDefault="004E14A8" w:rsidP="00266601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1A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Klíčová slova</w:t>
      </w:r>
    </w:p>
    <w:p w:rsidR="00266DF3" w:rsidRPr="00266DF3" w:rsidRDefault="004D2F05" w:rsidP="00266DF3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F56EFA"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>líčové slovo</w:t>
      </w:r>
      <w:r w:rsidR="001D5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266DF3"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>, klíčové slovo</w:t>
      </w:r>
      <w:r w:rsidR="001D5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266DF3"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>, klíčové slovo</w:t>
      </w:r>
      <w:r w:rsidR="001D5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="00266DF3"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>, klíčové slovo</w:t>
      </w:r>
      <w:r w:rsidR="001D5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="00266DF3" w:rsidRPr="00266DF3">
        <w:rPr>
          <w:rFonts w:ascii="Times New Roman" w:eastAsia="Times New Roman" w:hAnsi="Times New Roman" w:cs="Times New Roman"/>
          <w:sz w:val="24"/>
          <w:szCs w:val="24"/>
          <w:lang w:eastAsia="cs-CZ"/>
        </w:rPr>
        <w:t>, klíčové slovo</w:t>
      </w:r>
      <w:r w:rsidR="001D5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</w:p>
    <w:p w:rsidR="00266DF3" w:rsidRPr="00851AEE" w:rsidRDefault="00266DF3" w:rsidP="00266DF3">
      <w:pPr>
        <w:widowControl w:val="0"/>
        <w:suppressAutoHyphens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14A8" w:rsidRDefault="004E14A8">
      <w:pPr>
        <w:widowControl w:val="0"/>
        <w:spacing w:after="120"/>
        <w:jc w:val="both"/>
        <w:rPr>
          <w:rFonts w:ascii="Times New Roman" w:hAnsi="Times New Roman" w:cs="Times New Roman"/>
          <w:lang w:val="en-GB"/>
        </w:rPr>
      </w:pPr>
    </w:p>
    <w:p w:rsidR="004E14A8" w:rsidRPr="004753B8" w:rsidRDefault="005225DD" w:rsidP="00456365">
      <w:pPr>
        <w:widowControl w:val="0"/>
        <w:spacing w:after="120" w:line="360" w:lineRule="auto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INTRODUCTION</w:t>
      </w:r>
    </w:p>
    <w:p w:rsidR="00CE799F" w:rsidRPr="004753B8" w:rsidRDefault="00CB0D60" w:rsidP="00562B91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1D561B">
        <w:rPr>
          <w:rFonts w:ascii="Times New Roman" w:hAnsi="Times New Roman" w:cs="Times New Roman"/>
          <w:sz w:val="24"/>
          <w:szCs w:val="24"/>
          <w:lang w:val="pl-PL"/>
        </w:rPr>
        <w:t>ext is divided into paragraphs.</w:t>
      </w:r>
      <w:r w:rsidR="00CE799F">
        <w:rPr>
          <w:rFonts w:ascii="Times New Roman" w:hAnsi="Times New Roman" w:cs="Times New Roman"/>
          <w:sz w:val="24"/>
          <w:szCs w:val="24"/>
          <w:lang w:val="pl-PL"/>
        </w:rPr>
        <w:t xml:space="preserve"> Text text text text text text text</w:t>
      </w:r>
      <w:r w:rsidR="00CE799F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799F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CE799F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799F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CE799F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799F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CE799F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799F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</w:t>
      </w:r>
      <w:r w:rsidR="00CF628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6287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CE799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F6287" w:rsidRDefault="00833275" w:rsidP="00562B91">
      <w:pPr>
        <w:widowControl w:val="0"/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</w:t>
      </w:r>
      <w:r w:rsidR="00CF6287">
        <w:rPr>
          <w:rFonts w:ascii="Times New Roman" w:hAnsi="Times New Roman" w:cs="Times New Roman"/>
          <w:sz w:val="24"/>
          <w:szCs w:val="24"/>
          <w:lang w:val="pl-PL"/>
        </w:rPr>
        <w:t xml:space="preserve">t text text text text text text </w:t>
      </w:r>
      <w:r w:rsidR="00CF6287">
        <w:rPr>
          <w:rFonts w:ascii="Times New Roman" w:hAnsi="Times New Roman" w:cs="Times New Roman"/>
          <w:sz w:val="24"/>
          <w:szCs w:val="24"/>
          <w:lang w:val="en-US"/>
        </w:rPr>
        <w:t>[2, 3]. T</w:t>
      </w:r>
      <w:r w:rsidR="00CF6287">
        <w:rPr>
          <w:rFonts w:ascii="Times New Roman" w:hAnsi="Times New Roman" w:cs="Times New Roman"/>
          <w:sz w:val="24"/>
          <w:szCs w:val="24"/>
          <w:lang w:val="pl-PL"/>
        </w:rPr>
        <w:t>ext text text text text text</w:t>
      </w:r>
      <w:r w:rsidR="00CF6287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6287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CF6287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6287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CF6287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6287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CF6287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6287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[4].</w:t>
      </w:r>
    </w:p>
    <w:p w:rsidR="00833275" w:rsidRDefault="00833275" w:rsidP="004D2F0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E14A8" w:rsidRPr="004753B8" w:rsidRDefault="004D2F05" w:rsidP="00456365">
      <w:pPr>
        <w:widowControl w:val="0"/>
        <w:spacing w:after="120" w:line="360" w:lineRule="auto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1 chAPTER</w:t>
      </w:r>
    </w:p>
    <w:p w:rsidR="00833275" w:rsidRPr="004753B8" w:rsidRDefault="00CB0D60" w:rsidP="00562B91">
      <w:pPr>
        <w:widowControl w:val="0"/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1D561B">
        <w:rPr>
          <w:rFonts w:ascii="Times New Roman" w:hAnsi="Times New Roman" w:cs="Times New Roman"/>
          <w:sz w:val="24"/>
          <w:szCs w:val="24"/>
          <w:lang w:val="pl-PL"/>
        </w:rPr>
        <w:t>ext is divided into paragraphs.</w:t>
      </w:r>
      <w:r w:rsidR="00833275">
        <w:rPr>
          <w:rFonts w:ascii="Times New Roman" w:hAnsi="Times New Roman" w:cs="Times New Roman"/>
          <w:sz w:val="24"/>
          <w:szCs w:val="24"/>
          <w:lang w:val="pl-PL"/>
        </w:rPr>
        <w:t xml:space="preserve"> Text text text text text text text</w:t>
      </w:r>
      <w:r w:rsidR="00833275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275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833275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275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833275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275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833275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3275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</w:t>
      </w:r>
    </w:p>
    <w:p w:rsidR="004E14A8" w:rsidRDefault="004E14A8" w:rsidP="0045636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0D60" w:rsidRPr="004753B8" w:rsidRDefault="004D2F05" w:rsidP="00456365">
      <w:pPr>
        <w:widowControl w:val="0"/>
        <w:spacing w:after="120" w:line="360" w:lineRule="auto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2 chAPTER</w:t>
      </w:r>
    </w:p>
    <w:p w:rsidR="001601CF" w:rsidRPr="004753B8" w:rsidRDefault="00CB0D60" w:rsidP="00562B91">
      <w:pPr>
        <w:widowControl w:val="0"/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1D561B">
        <w:rPr>
          <w:rFonts w:ascii="Times New Roman" w:hAnsi="Times New Roman" w:cs="Times New Roman"/>
          <w:sz w:val="24"/>
          <w:szCs w:val="24"/>
          <w:lang w:val="pl-PL"/>
        </w:rPr>
        <w:t>ext is divided into paragraphs.</w:t>
      </w:r>
      <w:r w:rsidR="001601CF" w:rsidRPr="001601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1CF"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="001601CF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1CF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1601CF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1CF"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="001601CF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1CF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="001601CF"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1CF"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</w:t>
      </w:r>
    </w:p>
    <w:p w:rsidR="00CB0D60" w:rsidRPr="004753B8" w:rsidRDefault="00997CF7" w:rsidP="0045636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An e</w:t>
      </w:r>
      <w:r w:rsidR="00E32EE0">
        <w:rPr>
          <w:rFonts w:ascii="Times New Roman" w:hAnsi="Times New Roman" w:cs="Times New Roman"/>
          <w:sz w:val="24"/>
          <w:szCs w:val="24"/>
          <w:lang w:val="pl-PL"/>
        </w:rPr>
        <w:t xml:space="preserve">xample of </w:t>
      </w:r>
      <w:r w:rsidR="00456365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E32EE0">
        <w:rPr>
          <w:rFonts w:ascii="Times New Roman" w:hAnsi="Times New Roman" w:cs="Times New Roman"/>
          <w:sz w:val="24"/>
          <w:szCs w:val="24"/>
          <w:lang w:val="pl-PL"/>
        </w:rPr>
        <w:t>figure</w:t>
      </w:r>
      <w:r w:rsidR="0045636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5E2FF9" w:rsidRDefault="003C0EA2" w:rsidP="00266DF3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371725" cy="1781175"/>
            <wp:effectExtent l="0" t="0" r="9525" b="9525"/>
            <wp:docPr id="1" name="irc_mi" descr="logistika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istika_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0E" w:rsidRPr="005C60D7" w:rsidRDefault="000F054C" w:rsidP="005C60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5C60D7">
        <w:rPr>
          <w:rFonts w:ascii="Times New Roman" w:hAnsi="Times New Roman" w:cs="Times New Roman"/>
          <w:b/>
          <w:sz w:val="24"/>
          <w:szCs w:val="20"/>
          <w:lang w:val="pl-PL"/>
        </w:rPr>
        <w:t>Fig.</w:t>
      </w:r>
      <w:r w:rsidR="00CB0D60" w:rsidRPr="005C60D7">
        <w:rPr>
          <w:rFonts w:ascii="Times New Roman" w:hAnsi="Times New Roman" w:cs="Times New Roman"/>
          <w:b/>
          <w:sz w:val="24"/>
          <w:szCs w:val="20"/>
          <w:lang w:val="pl-PL"/>
        </w:rPr>
        <w:t xml:space="preserve"> 1 </w:t>
      </w:r>
      <w:r w:rsidRPr="005C60D7">
        <w:rPr>
          <w:rFonts w:ascii="Times New Roman" w:hAnsi="Times New Roman" w:cs="Times New Roman"/>
          <w:sz w:val="24"/>
          <w:szCs w:val="20"/>
          <w:lang w:val="pl-PL"/>
        </w:rPr>
        <w:t>Name of the figure</w:t>
      </w:r>
    </w:p>
    <w:p w:rsidR="005E2FF9" w:rsidRDefault="005225DD" w:rsidP="005C60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pl-PL"/>
        </w:rPr>
      </w:pPr>
      <w:r w:rsidRPr="005C60D7">
        <w:rPr>
          <w:rFonts w:ascii="Times New Roman" w:hAnsi="Times New Roman" w:cs="Times New Roman"/>
          <w:sz w:val="24"/>
          <w:szCs w:val="20"/>
          <w:lang w:val="pl-PL"/>
        </w:rPr>
        <w:t>Source</w:t>
      </w:r>
      <w:r w:rsidR="005E2FF9" w:rsidRPr="005C60D7">
        <w:rPr>
          <w:rFonts w:ascii="Times New Roman" w:hAnsi="Times New Roman" w:cs="Times New Roman"/>
          <w:sz w:val="24"/>
          <w:szCs w:val="20"/>
          <w:lang w:val="pl-PL"/>
        </w:rPr>
        <w:t xml:space="preserve">: </w:t>
      </w:r>
      <w:r w:rsidR="00CB0D60" w:rsidRPr="005C60D7">
        <w:rPr>
          <w:rFonts w:ascii="Times New Roman" w:hAnsi="Times New Roman" w:cs="Times New Roman"/>
          <w:sz w:val="24"/>
          <w:szCs w:val="20"/>
          <w:lang w:val="pl-PL"/>
        </w:rPr>
        <w:t>xxxxxx</w:t>
      </w:r>
    </w:p>
    <w:p w:rsidR="00456365" w:rsidRDefault="00456365" w:rsidP="005C60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pl-PL"/>
        </w:rPr>
      </w:pPr>
    </w:p>
    <w:p w:rsidR="00456365" w:rsidRPr="004753B8" w:rsidRDefault="00456365" w:rsidP="004563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</w:t>
      </w:r>
      <w:r w:rsidRPr="004563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</w:t>
      </w:r>
    </w:p>
    <w:p w:rsidR="00456365" w:rsidRPr="004753B8" w:rsidRDefault="00456365" w:rsidP="004563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</w:t>
      </w:r>
      <w:r w:rsidR="00562B9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56365" w:rsidRDefault="003C0EA2" w:rsidP="00456365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5636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29125" cy="2152650"/>
            <wp:effectExtent l="0" t="0" r="9525" b="0"/>
            <wp:docPr id="2" name="obrázek 2" descr="http://www.english-plus.cz/multimedia/anglictina-pro-stredni-skoly/science/dying-to-diet/616-extension-activities-for-dying-to-diet/graf-meat-consum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-plus.cz/multimedia/anglictina-pro-stredni-skoly/science/dying-to-diet/616-extension-activities-for-dying-to-diet/graf-meat-consumpt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65" w:rsidRPr="005C60D7" w:rsidRDefault="00456365" w:rsidP="004563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pl-PL"/>
        </w:rPr>
      </w:pPr>
      <w:r w:rsidRPr="005C60D7">
        <w:rPr>
          <w:rFonts w:ascii="Times New Roman" w:hAnsi="Times New Roman" w:cs="Times New Roman"/>
          <w:b/>
          <w:sz w:val="24"/>
          <w:szCs w:val="20"/>
          <w:lang w:val="pl-PL"/>
        </w:rPr>
        <w:t xml:space="preserve">Fig. </w:t>
      </w:r>
      <w:r>
        <w:rPr>
          <w:rFonts w:ascii="Times New Roman" w:hAnsi="Times New Roman" w:cs="Times New Roman"/>
          <w:b/>
          <w:sz w:val="24"/>
          <w:szCs w:val="20"/>
          <w:lang w:val="pl-PL"/>
        </w:rPr>
        <w:t>2</w:t>
      </w:r>
      <w:r w:rsidRPr="005C60D7">
        <w:rPr>
          <w:rFonts w:ascii="Times New Roman" w:hAnsi="Times New Roman" w:cs="Times New Roman"/>
          <w:b/>
          <w:sz w:val="24"/>
          <w:szCs w:val="20"/>
          <w:lang w:val="pl-PL"/>
        </w:rPr>
        <w:t xml:space="preserve"> </w:t>
      </w:r>
      <w:r w:rsidRPr="005C60D7">
        <w:rPr>
          <w:rFonts w:ascii="Times New Roman" w:hAnsi="Times New Roman" w:cs="Times New Roman"/>
          <w:sz w:val="24"/>
          <w:szCs w:val="20"/>
          <w:lang w:val="pl-PL"/>
        </w:rPr>
        <w:t>Name of the figure</w:t>
      </w:r>
    </w:p>
    <w:p w:rsidR="00456365" w:rsidRPr="005C60D7" w:rsidRDefault="00456365" w:rsidP="004563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lang w:val="pl-PL"/>
        </w:rPr>
      </w:pPr>
      <w:r w:rsidRPr="005C60D7">
        <w:rPr>
          <w:rFonts w:ascii="Times New Roman" w:hAnsi="Times New Roman" w:cs="Times New Roman"/>
          <w:sz w:val="24"/>
          <w:szCs w:val="20"/>
          <w:lang w:val="pl-PL"/>
        </w:rPr>
        <w:t>Source: xxxxxx</w:t>
      </w:r>
    </w:p>
    <w:p w:rsidR="00456365" w:rsidRDefault="00456365" w:rsidP="0026660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56365" w:rsidRDefault="00456365" w:rsidP="0026660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6365">
        <w:rPr>
          <w:rFonts w:ascii="Times New Roman" w:hAnsi="Times New Roman" w:cs="Times New Roman"/>
          <w:sz w:val="24"/>
          <w:szCs w:val="24"/>
          <w:lang w:val="pl-PL"/>
        </w:rPr>
        <w:lastRenderedPageBreak/>
        <w:t>Text text text text text text text text text text text text text text text text text text text text text text text text text text</w:t>
      </w:r>
      <w:r w:rsidR="00562B9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C60D7" w:rsidRDefault="00456365" w:rsidP="0026660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 example of a table:</w:t>
      </w:r>
    </w:p>
    <w:p w:rsidR="005E2FF9" w:rsidRPr="004E63CC" w:rsidRDefault="00A73B0E" w:rsidP="00266601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4E63CC">
        <w:rPr>
          <w:rFonts w:ascii="Times New Roman" w:hAnsi="Times New Roman" w:cs="Times New Roman"/>
          <w:b/>
          <w:sz w:val="24"/>
          <w:szCs w:val="20"/>
          <w:lang w:val="pl-PL"/>
        </w:rPr>
        <w:t>Tab</w:t>
      </w:r>
      <w:r w:rsidR="001D561B" w:rsidRPr="004E63CC">
        <w:rPr>
          <w:rFonts w:ascii="Times New Roman" w:hAnsi="Times New Roman" w:cs="Times New Roman"/>
          <w:b/>
          <w:sz w:val="24"/>
          <w:szCs w:val="20"/>
          <w:lang w:val="pl-PL"/>
        </w:rPr>
        <w:t>.</w:t>
      </w:r>
      <w:r w:rsidRPr="004E63CC">
        <w:rPr>
          <w:rFonts w:ascii="Times New Roman" w:hAnsi="Times New Roman" w:cs="Times New Roman"/>
          <w:b/>
          <w:sz w:val="24"/>
          <w:szCs w:val="20"/>
          <w:lang w:val="pl-PL"/>
        </w:rPr>
        <w:t xml:space="preserve"> </w:t>
      </w:r>
      <w:r w:rsidR="00CE3527" w:rsidRPr="004E63CC">
        <w:rPr>
          <w:rFonts w:ascii="Times New Roman" w:hAnsi="Times New Roman" w:cs="Times New Roman"/>
          <w:b/>
          <w:sz w:val="24"/>
          <w:szCs w:val="20"/>
          <w:lang w:val="pl-PL"/>
        </w:rPr>
        <w:t xml:space="preserve">1 </w:t>
      </w:r>
      <w:r w:rsidR="001D561B" w:rsidRPr="004E63CC">
        <w:rPr>
          <w:rFonts w:ascii="Times New Roman" w:hAnsi="Times New Roman" w:cs="Times New Roman"/>
          <w:sz w:val="24"/>
          <w:szCs w:val="20"/>
          <w:lang w:val="pl-PL"/>
        </w:rPr>
        <w:t>Table table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302"/>
        <w:gridCol w:w="2303"/>
        <w:gridCol w:w="2132"/>
      </w:tblGrid>
      <w:tr w:rsidR="00A73B0E" w:rsidRPr="001F04C5" w:rsidTr="00347DF3">
        <w:tc>
          <w:tcPr>
            <w:tcW w:w="205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b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c</w:t>
            </w:r>
          </w:p>
        </w:tc>
      </w:tr>
      <w:tr w:rsidR="00A73B0E" w:rsidRPr="001F04C5" w:rsidTr="00347DF3">
        <w:tc>
          <w:tcPr>
            <w:tcW w:w="205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25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5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11</w:t>
            </w:r>
          </w:p>
        </w:tc>
      </w:tr>
      <w:tr w:rsidR="00A73B0E" w:rsidRPr="001F04C5" w:rsidTr="00347DF3">
        <w:tc>
          <w:tcPr>
            <w:tcW w:w="205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b/>
                <w:sz w:val="24"/>
                <w:szCs w:val="20"/>
                <w:lang w:val="pl-PL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14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48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A73B0E" w:rsidRPr="001F3C98" w:rsidRDefault="00A73B0E" w:rsidP="00347DF3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pl-PL"/>
              </w:rPr>
            </w:pPr>
            <w:r w:rsidRPr="001F3C98">
              <w:rPr>
                <w:rFonts w:ascii="Times New Roman" w:hAnsi="Times New Roman" w:cs="Times New Roman"/>
                <w:sz w:val="24"/>
                <w:szCs w:val="20"/>
                <w:lang w:val="pl-PL"/>
              </w:rPr>
              <w:t>2</w:t>
            </w:r>
          </w:p>
        </w:tc>
      </w:tr>
    </w:tbl>
    <w:p w:rsidR="00A73B0E" w:rsidRPr="005C60D7" w:rsidRDefault="001D561B" w:rsidP="00A73B0E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5C60D7">
        <w:rPr>
          <w:rFonts w:ascii="Times New Roman" w:hAnsi="Times New Roman" w:cs="Times New Roman"/>
          <w:sz w:val="24"/>
          <w:szCs w:val="20"/>
          <w:lang w:val="pl-PL"/>
        </w:rPr>
        <w:t>Source</w:t>
      </w:r>
      <w:r w:rsidR="00A73B0E" w:rsidRPr="005C60D7">
        <w:rPr>
          <w:rFonts w:ascii="Times New Roman" w:hAnsi="Times New Roman" w:cs="Times New Roman"/>
          <w:sz w:val="24"/>
          <w:szCs w:val="20"/>
          <w:lang w:val="pl-PL"/>
        </w:rPr>
        <w:t xml:space="preserve">: </w:t>
      </w:r>
      <w:r w:rsidR="00CB0D60" w:rsidRPr="005C60D7">
        <w:rPr>
          <w:rFonts w:ascii="Times New Roman" w:hAnsi="Times New Roman" w:cs="Times New Roman"/>
          <w:sz w:val="24"/>
          <w:szCs w:val="20"/>
          <w:lang w:val="pl-PL"/>
        </w:rPr>
        <w:t>xxxxxx</w:t>
      </w:r>
    </w:p>
    <w:p w:rsidR="00456365" w:rsidRDefault="00456365" w:rsidP="004D2F05">
      <w:pPr>
        <w:widowControl w:val="0"/>
        <w:spacing w:after="120" w:line="360" w:lineRule="auto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</w:p>
    <w:p w:rsidR="000A0707" w:rsidRPr="004753B8" w:rsidRDefault="004D2F05" w:rsidP="004D2F05">
      <w:pPr>
        <w:widowControl w:val="0"/>
        <w:spacing w:after="120" w:line="360" w:lineRule="auto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>3 chAPTER</w:t>
      </w:r>
    </w:p>
    <w:p w:rsidR="000A0707" w:rsidRDefault="000A0707" w:rsidP="00562B91">
      <w:pPr>
        <w:widowControl w:val="0"/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1D561B">
        <w:rPr>
          <w:rFonts w:ascii="Times New Roman" w:hAnsi="Times New Roman" w:cs="Times New Roman"/>
          <w:sz w:val="24"/>
          <w:szCs w:val="24"/>
          <w:lang w:val="pl-PL"/>
        </w:rPr>
        <w:t>ext is divided into paragraphs.</w:t>
      </w:r>
      <w:r w:rsidRPr="001601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</w:t>
      </w:r>
    </w:p>
    <w:p w:rsidR="000A0707" w:rsidRPr="000A0707" w:rsidRDefault="000A0707" w:rsidP="00456365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0707">
        <w:rPr>
          <w:rFonts w:ascii="Times New Roman" w:hAnsi="Times New Roman" w:cs="Times New Roman"/>
          <w:sz w:val="24"/>
          <w:szCs w:val="24"/>
          <w:lang w:val="pl-PL"/>
        </w:rPr>
        <w:t>Example of an equation:</w:t>
      </w:r>
    </w:p>
    <w:p w:rsidR="000A0707" w:rsidRPr="000A0707" w:rsidRDefault="000A0707" w:rsidP="000A0707">
      <w:pPr>
        <w:widowControl w:val="0"/>
        <w:spacing w:after="12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0707">
        <w:rPr>
          <w:rFonts w:ascii="Times New Roman" w:hAnsi="Times New Roman" w:cs="Times New Roman"/>
          <w:sz w:val="24"/>
          <w:szCs w:val="24"/>
          <w:lang w:val="sk-SK"/>
        </w:rPr>
        <w:object w:dxaOrig="2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7.75pt;height:36pt" o:allowoverlap="f">
            <v:imagedata r:id="rId10" o:title=""/>
          </v:shape>
        </w:object>
      </w:r>
      <w:r w:rsidRPr="000A070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070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070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A0707">
        <w:rPr>
          <w:rFonts w:ascii="Times New Roman" w:hAnsi="Times New Roman" w:cs="Times New Roman"/>
          <w:sz w:val="24"/>
          <w:szCs w:val="24"/>
          <w:lang w:val="pl-PL"/>
        </w:rPr>
        <w:tab/>
        <w:t>(1)</w:t>
      </w:r>
    </w:p>
    <w:p w:rsidR="000A0707" w:rsidRPr="000A0707" w:rsidRDefault="000A0707" w:rsidP="000A070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A0707" w:rsidRPr="00347DF3" w:rsidRDefault="000A0707" w:rsidP="00CE352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where: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47DF3">
        <w:rPr>
          <w:rFonts w:ascii="Times New Roman" w:hAnsi="Times New Roman" w:cs="Times New Roman"/>
          <w:i/>
          <w:sz w:val="24"/>
          <w:szCs w:val="24"/>
          <w:lang w:val="pl-PL"/>
        </w:rPr>
        <w:t>CFn - cash flow in year n,</w:t>
      </w:r>
    </w:p>
    <w:p w:rsidR="000A0707" w:rsidRPr="00347DF3" w:rsidRDefault="000A0707" w:rsidP="00CE3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47DF3">
        <w:rPr>
          <w:rFonts w:ascii="Times New Roman" w:hAnsi="Times New Roman" w:cs="Times New Roman"/>
          <w:i/>
          <w:sz w:val="24"/>
          <w:szCs w:val="24"/>
          <w:lang w:val="pl-PL"/>
        </w:rPr>
        <w:t>IC - investment costs,</w:t>
      </w:r>
    </w:p>
    <w:p w:rsidR="000A0707" w:rsidRPr="00347DF3" w:rsidRDefault="000A0707" w:rsidP="00CE3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47DF3">
        <w:rPr>
          <w:rFonts w:ascii="Times New Roman" w:hAnsi="Times New Roman" w:cs="Times New Roman"/>
          <w:i/>
          <w:sz w:val="24"/>
          <w:szCs w:val="24"/>
          <w:lang w:val="pl-PL"/>
        </w:rPr>
        <w:t>N - economic life of the investment,</w:t>
      </w:r>
    </w:p>
    <w:p w:rsidR="000A0707" w:rsidRPr="00347DF3" w:rsidRDefault="000A0707" w:rsidP="00CE3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47DF3">
        <w:rPr>
          <w:rFonts w:ascii="Times New Roman" w:hAnsi="Times New Roman" w:cs="Times New Roman"/>
          <w:i/>
          <w:sz w:val="24"/>
          <w:szCs w:val="24"/>
          <w:lang w:val="pl-PL"/>
        </w:rPr>
        <w:t xml:space="preserve">n - number of years of economic life of the investment, </w:t>
      </w:r>
    </w:p>
    <w:p w:rsidR="000A0707" w:rsidRPr="00347DF3" w:rsidRDefault="000A0707" w:rsidP="00CE35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47DF3">
        <w:rPr>
          <w:rFonts w:ascii="Times New Roman" w:hAnsi="Times New Roman" w:cs="Times New Roman"/>
          <w:i/>
          <w:sz w:val="24"/>
          <w:szCs w:val="24"/>
          <w:lang w:val="pl-PL"/>
        </w:rPr>
        <w:t>i - discount rate.</w:t>
      </w:r>
    </w:p>
    <w:p w:rsidR="00562B91" w:rsidRDefault="00562B91" w:rsidP="004D2F05">
      <w:pPr>
        <w:widowControl w:val="0"/>
        <w:spacing w:after="12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14A8" w:rsidRPr="004753B8" w:rsidRDefault="007A0BF5" w:rsidP="004D2F05">
      <w:pPr>
        <w:widowControl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CONC</w:t>
      </w:r>
      <w:r w:rsidR="00266DF3">
        <w:rPr>
          <w:rFonts w:ascii="Times New Roman" w:hAnsi="Times New Roman" w:cs="Times New Roman"/>
          <w:b/>
          <w:bCs/>
          <w:caps/>
          <w:sz w:val="24"/>
          <w:szCs w:val="24"/>
        </w:rPr>
        <w:t>LUSION</w:t>
      </w:r>
    </w:p>
    <w:p w:rsidR="00CB0D60" w:rsidRDefault="0050734C" w:rsidP="00347DF3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1D561B">
        <w:rPr>
          <w:rFonts w:ascii="Times New Roman" w:hAnsi="Times New Roman" w:cs="Times New Roman"/>
          <w:sz w:val="24"/>
          <w:szCs w:val="24"/>
          <w:lang w:val="pl-PL"/>
        </w:rPr>
        <w:t>ext is divided into paragraphs.</w:t>
      </w:r>
      <w:r w:rsidRPr="001601C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text text text text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text text text text text text text text text text text</w:t>
      </w:r>
      <w:r w:rsidRPr="00CE79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text text text text text text text text text text text text.</w:t>
      </w:r>
    </w:p>
    <w:p w:rsidR="0050734C" w:rsidRDefault="0050734C" w:rsidP="005073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14A8" w:rsidRDefault="000F054C" w:rsidP="001F3C98">
      <w:pPr>
        <w:widowControl w:val="0"/>
        <w:spacing w:after="12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REFERENCES</w:t>
      </w:r>
    </w:p>
    <w:p w:rsidR="004D2F05" w:rsidRPr="000F054C" w:rsidRDefault="004E63CC" w:rsidP="004D2F05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3B8">
        <w:rPr>
          <w:rFonts w:ascii="Times New Roman" w:eastAsia="Times New Roman" w:hAnsi="Times New Roman" w:cs="Times New Roman"/>
          <w:noProof/>
          <w:sz w:val="24"/>
          <w:szCs w:val="24"/>
          <w:lang w:val="pl-PL" w:eastAsia="cs-CZ"/>
        </w:rPr>
        <w:t xml:space="preserve"> </w:t>
      </w:r>
      <w:r w:rsidR="007915C4" w:rsidRPr="004753B8">
        <w:rPr>
          <w:rFonts w:ascii="Times New Roman" w:eastAsia="Times New Roman" w:hAnsi="Times New Roman" w:cs="Times New Roman"/>
          <w:noProof/>
          <w:sz w:val="24"/>
          <w:szCs w:val="24"/>
          <w:lang w:val="pl-PL" w:eastAsia="cs-CZ"/>
        </w:rPr>
        <w:t>[1]</w:t>
      </w:r>
      <w:r w:rsidR="007915C4" w:rsidRPr="007915C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4D2F05">
        <w:rPr>
          <w:rFonts w:ascii="Times New Roman" w:eastAsia="Times New Roman" w:hAnsi="Times New Roman" w:cs="Times New Roman"/>
          <w:sz w:val="24"/>
          <w:szCs w:val="24"/>
        </w:rPr>
        <w:t>G</w:t>
      </w:r>
      <w:r w:rsidR="00247BC0">
        <w:rPr>
          <w:rFonts w:ascii="Times New Roman" w:eastAsia="Times New Roman" w:hAnsi="Times New Roman" w:cs="Times New Roman"/>
          <w:sz w:val="24"/>
          <w:szCs w:val="24"/>
        </w:rPr>
        <w:t>ros</w:t>
      </w:r>
      <w:r w:rsidR="004D2F05">
        <w:rPr>
          <w:rFonts w:ascii="Times New Roman" w:eastAsia="Times New Roman" w:hAnsi="Times New Roman" w:cs="Times New Roman"/>
          <w:sz w:val="24"/>
          <w:szCs w:val="24"/>
        </w:rPr>
        <w:t xml:space="preserve">, I. et al. </w:t>
      </w:r>
      <w:r w:rsidR="004D2F05" w:rsidRPr="004D2F05">
        <w:rPr>
          <w:rFonts w:ascii="Times New Roman" w:eastAsia="Times New Roman" w:hAnsi="Times New Roman" w:cs="Times New Roman"/>
          <w:i/>
          <w:sz w:val="24"/>
          <w:szCs w:val="24"/>
        </w:rPr>
        <w:t>Velká kniha logistiky</w:t>
      </w:r>
      <w:r w:rsidR="004D2F05">
        <w:rPr>
          <w:rFonts w:ascii="Times New Roman" w:eastAsia="Times New Roman" w:hAnsi="Times New Roman" w:cs="Times New Roman"/>
          <w:sz w:val="24"/>
          <w:szCs w:val="24"/>
        </w:rPr>
        <w:t>. Praha: Vysoká škola chemicko-technologická v Praze, 2016. ISBN 978-80-7080-952-5.</w:t>
      </w:r>
    </w:p>
    <w:p w:rsidR="001601CF" w:rsidRPr="000F054C" w:rsidRDefault="000F054C" w:rsidP="001601C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54C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054C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1601CF" w:rsidRPr="001601CF">
        <w:rPr>
          <w:rFonts w:ascii="Times New Roman" w:eastAsia="Times New Roman" w:hAnsi="Times New Roman" w:cs="Times New Roman"/>
          <w:sz w:val="24"/>
          <w:szCs w:val="24"/>
        </w:rPr>
        <w:t>Š</w:t>
      </w:r>
      <w:r w:rsidR="00247BC0" w:rsidRPr="001601CF">
        <w:rPr>
          <w:rFonts w:ascii="Times New Roman" w:eastAsia="Times New Roman" w:hAnsi="Times New Roman" w:cs="Times New Roman"/>
          <w:sz w:val="24"/>
          <w:szCs w:val="24"/>
        </w:rPr>
        <w:t>kapa</w:t>
      </w:r>
      <w:r w:rsidR="001601CF" w:rsidRPr="001601CF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1F3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3E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601CF">
        <w:rPr>
          <w:rFonts w:ascii="Times New Roman" w:eastAsia="Times New Roman" w:hAnsi="Times New Roman" w:cs="Times New Roman"/>
          <w:sz w:val="24"/>
          <w:szCs w:val="24"/>
        </w:rPr>
        <w:t>K</w:t>
      </w:r>
      <w:r w:rsidR="00247BC0">
        <w:rPr>
          <w:rFonts w:ascii="Times New Roman" w:eastAsia="Times New Roman" w:hAnsi="Times New Roman" w:cs="Times New Roman"/>
          <w:sz w:val="24"/>
          <w:szCs w:val="24"/>
        </w:rPr>
        <w:t>lapalová</w:t>
      </w:r>
      <w:r w:rsidR="001F3C98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1601CF" w:rsidRPr="001601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01CF" w:rsidRPr="001601CF">
        <w:rPr>
          <w:rFonts w:ascii="Times New Roman" w:eastAsia="Times New Roman" w:hAnsi="Times New Roman" w:cs="Times New Roman"/>
          <w:i/>
          <w:sz w:val="24"/>
          <w:szCs w:val="24"/>
        </w:rPr>
        <w:t>Řízení zpětných toků</w:t>
      </w:r>
      <w:r w:rsidR="001601CF" w:rsidRPr="001601CF">
        <w:rPr>
          <w:rFonts w:ascii="Times New Roman" w:eastAsia="Times New Roman" w:hAnsi="Times New Roman" w:cs="Times New Roman"/>
          <w:sz w:val="24"/>
          <w:szCs w:val="24"/>
        </w:rPr>
        <w:t>. Brno: Masarykova univerzita, 2011. ISBN 978-80-210-5691-6</w:t>
      </w:r>
      <w:r w:rsidR="001601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277" w:rsidRDefault="000F054C" w:rsidP="00265093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54C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054C">
        <w:rPr>
          <w:rFonts w:ascii="Times New Roman" w:eastAsia="Times New Roman" w:hAnsi="Times New Roman" w:cs="Times New Roman"/>
          <w:sz w:val="24"/>
          <w:szCs w:val="24"/>
        </w:rPr>
        <w:t>]</w:t>
      </w:r>
      <w:r w:rsidR="00D10277">
        <w:rPr>
          <w:rFonts w:ascii="Times New Roman" w:eastAsia="Times New Roman" w:hAnsi="Times New Roman" w:cs="Times New Roman"/>
          <w:noProof/>
          <w:sz w:val="24"/>
          <w:szCs w:val="24"/>
          <w:lang w:val="pl-PL" w:eastAsia="cs-CZ"/>
        </w:rPr>
        <w:tab/>
      </w:r>
      <w:r w:rsidR="00997CF7" w:rsidRPr="00997CF7">
        <w:rPr>
          <w:rFonts w:ascii="Times New Roman" w:eastAsia="Times New Roman" w:hAnsi="Times New Roman" w:cs="Times New Roman"/>
          <w:noProof/>
          <w:sz w:val="24"/>
          <w:szCs w:val="24"/>
          <w:lang w:val="pl-PL" w:eastAsia="cs-CZ"/>
        </w:rPr>
        <w:t xml:space="preserve">Carr, D. B., Olsen, A. R. and White, D. Hexagon Mosaic Maps for Display of Univariate and Bivariate Geographical Data. </w:t>
      </w:r>
      <w:r w:rsidR="00997CF7" w:rsidRPr="00997CF7">
        <w:rPr>
          <w:rFonts w:ascii="Times New Roman" w:eastAsia="Times New Roman" w:hAnsi="Times New Roman" w:cs="Times New Roman"/>
          <w:i/>
          <w:noProof/>
          <w:sz w:val="24"/>
          <w:szCs w:val="24"/>
          <w:lang w:val="pl-PL" w:eastAsia="cs-CZ"/>
        </w:rPr>
        <w:t>Cartography and Geographic Information Systems</w:t>
      </w:r>
      <w:r w:rsidR="00997CF7" w:rsidRPr="00997CF7">
        <w:rPr>
          <w:rFonts w:ascii="Times New Roman" w:eastAsia="Times New Roman" w:hAnsi="Times New Roman" w:cs="Times New Roman"/>
          <w:noProof/>
          <w:sz w:val="24"/>
          <w:szCs w:val="24"/>
          <w:lang w:val="pl-PL" w:eastAsia="cs-CZ"/>
        </w:rPr>
        <w:t>, 1992, 19, pp. 228–236.</w:t>
      </w:r>
    </w:p>
    <w:p w:rsidR="00D10277" w:rsidRPr="00997CF7" w:rsidRDefault="00D10277" w:rsidP="0026509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F054C">
        <w:rPr>
          <w:rFonts w:ascii="Times New Roman" w:eastAsia="Times New Roman" w:hAnsi="Times New Roman" w:cs="Times New Roman"/>
          <w:sz w:val="24"/>
          <w:szCs w:val="24"/>
        </w:rPr>
        <w:t>[</w:t>
      </w:r>
      <w:r w:rsidR="002650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054C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997CF7" w:rsidRPr="00997CF7">
        <w:rPr>
          <w:rFonts w:ascii="Times New Roman" w:eastAsia="Times New Roman" w:hAnsi="Times New Roman" w:cs="Times New Roman"/>
          <w:sz w:val="24"/>
          <w:szCs w:val="24"/>
          <w:lang w:val="en-GB"/>
        </w:rPr>
        <w:t>Z</w:t>
      </w:r>
      <w:r w:rsidR="00247BC0" w:rsidRPr="00997CF7">
        <w:rPr>
          <w:rFonts w:ascii="Times New Roman" w:eastAsia="Times New Roman" w:hAnsi="Times New Roman" w:cs="Times New Roman"/>
          <w:sz w:val="24"/>
          <w:szCs w:val="24"/>
          <w:lang w:val="en-GB"/>
        </w:rPr>
        <w:t>immer</w:t>
      </w:r>
      <w:r w:rsidR="00997CF7" w:rsidRPr="00997CF7">
        <w:rPr>
          <w:rFonts w:ascii="Times New Roman" w:eastAsia="Times New Roman" w:hAnsi="Times New Roman" w:cs="Times New Roman"/>
          <w:sz w:val="24"/>
          <w:szCs w:val="24"/>
          <w:lang w:val="en-GB"/>
        </w:rPr>
        <w:t>, K., F</w:t>
      </w:r>
      <w:r w:rsidR="00247BC0" w:rsidRPr="00997CF7">
        <w:rPr>
          <w:rFonts w:ascii="Times New Roman" w:eastAsia="Times New Roman" w:hAnsi="Times New Roman" w:cs="Times New Roman"/>
          <w:sz w:val="24"/>
          <w:szCs w:val="24"/>
          <w:lang w:val="en-GB"/>
        </w:rPr>
        <w:t>röhling</w:t>
      </w:r>
      <w:r w:rsidR="00997CF7" w:rsidRPr="00997CF7">
        <w:rPr>
          <w:rFonts w:ascii="Times New Roman" w:eastAsia="Times New Roman" w:hAnsi="Times New Roman" w:cs="Times New Roman"/>
          <w:sz w:val="24"/>
          <w:szCs w:val="24"/>
          <w:lang w:val="en-GB"/>
        </w:rPr>
        <w:t>, M. and S</w:t>
      </w:r>
      <w:r w:rsidR="00247BC0" w:rsidRPr="00997CF7">
        <w:rPr>
          <w:rFonts w:ascii="Times New Roman" w:eastAsia="Times New Roman" w:hAnsi="Times New Roman" w:cs="Times New Roman"/>
          <w:sz w:val="24"/>
          <w:szCs w:val="24"/>
          <w:lang w:val="en-GB"/>
        </w:rPr>
        <w:t>chultmann</w:t>
      </w:r>
      <w:r w:rsidR="00997CF7" w:rsidRPr="00997C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F.  Sustainable  supplier management – a review  of  models  supporting  sustainable  supplier  selection, monitoring and development. </w:t>
      </w:r>
      <w:r w:rsidR="00997CF7" w:rsidRPr="00997CF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International Journal of Production Research</w:t>
      </w:r>
      <w:r w:rsidR="00997CF7" w:rsidRPr="00997CF7">
        <w:rPr>
          <w:rFonts w:ascii="Times New Roman" w:eastAsia="Times New Roman" w:hAnsi="Times New Roman" w:cs="Times New Roman"/>
          <w:sz w:val="24"/>
          <w:szCs w:val="24"/>
          <w:lang w:val="en-GB"/>
        </w:rPr>
        <w:t>. 2015, 54(5), pp. 1412-1442. DOI: 10.1080/00207543.2015.1079340. ISSN 0020-7543. Available at: http://www.tandfonline.com/doi/full/10.1080/00207543.2015.1079340</w:t>
      </w:r>
    </w:p>
    <w:sectPr w:rsidR="00D10277" w:rsidRPr="00997CF7" w:rsidSect="005533ED">
      <w:pgSz w:w="11906" w:h="16838"/>
      <w:pgMar w:top="1701" w:right="1418" w:bottom="1701" w:left="1418" w:header="709" w:footer="709" w:gutter="0"/>
      <w:pgNumType w:start="2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E8" w:rsidRDefault="00843CE8" w:rsidP="005533ED">
      <w:pPr>
        <w:spacing w:after="0" w:line="240" w:lineRule="auto"/>
      </w:pPr>
      <w:r>
        <w:separator/>
      </w:r>
    </w:p>
  </w:endnote>
  <w:endnote w:type="continuationSeparator" w:id="0">
    <w:p w:rsidR="00843CE8" w:rsidRDefault="00843CE8" w:rsidP="0055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E8" w:rsidRDefault="00843CE8" w:rsidP="005533ED">
      <w:pPr>
        <w:spacing w:after="0" w:line="240" w:lineRule="auto"/>
      </w:pPr>
      <w:r>
        <w:separator/>
      </w:r>
    </w:p>
  </w:footnote>
  <w:footnote w:type="continuationSeparator" w:id="0">
    <w:p w:rsidR="00843CE8" w:rsidRDefault="00843CE8" w:rsidP="005533ED">
      <w:pPr>
        <w:spacing w:after="0" w:line="240" w:lineRule="auto"/>
      </w:pPr>
      <w:r>
        <w:continuationSeparator/>
      </w:r>
    </w:p>
  </w:footnote>
  <w:footnote w:id="1">
    <w:p w:rsidR="00F56EFA" w:rsidRPr="000F054C" w:rsidRDefault="00F56EFA" w:rsidP="00CE799F">
      <w:pPr>
        <w:pStyle w:val="Textpoznpodarou"/>
        <w:spacing w:after="0"/>
        <w:rPr>
          <w:rFonts w:ascii="Times New Roman" w:hAnsi="Times New Roman" w:cs="Times New Roman"/>
        </w:rPr>
      </w:pPr>
      <w:r w:rsidRPr="000F054C">
        <w:rPr>
          <w:rStyle w:val="Znakapoznpodarou"/>
          <w:rFonts w:ascii="Times New Roman" w:hAnsi="Times New Roman" w:cs="Times New Roman"/>
        </w:rPr>
        <w:footnoteRef/>
      </w:r>
      <w:r w:rsidRPr="000F054C">
        <w:rPr>
          <w:rFonts w:ascii="Times New Roman" w:hAnsi="Times New Roman" w:cs="Times New Roman"/>
        </w:rPr>
        <w:t xml:space="preserve"> Důležité informace o autorovi (např. pracovní zařazení, fakulta, kde autor působí atd.)</w:t>
      </w:r>
    </w:p>
  </w:footnote>
  <w:footnote w:id="2">
    <w:p w:rsidR="00CE799F" w:rsidRDefault="00CE79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F054C">
        <w:rPr>
          <w:rFonts w:ascii="Times New Roman" w:hAnsi="Times New Roman" w:cs="Times New Roman"/>
        </w:rPr>
        <w:t>Důležité informace o autorovi (např. pracovní zařazení, fakulta, kde autor působí atd.)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EA"/>
    <w:rsid w:val="00014EAF"/>
    <w:rsid w:val="000A0707"/>
    <w:rsid w:val="000F054C"/>
    <w:rsid w:val="00111BA6"/>
    <w:rsid w:val="001255A6"/>
    <w:rsid w:val="001601CF"/>
    <w:rsid w:val="00170864"/>
    <w:rsid w:val="001D561B"/>
    <w:rsid w:val="001F04C5"/>
    <w:rsid w:val="001F3C98"/>
    <w:rsid w:val="00222CC0"/>
    <w:rsid w:val="00247BC0"/>
    <w:rsid w:val="00261DF5"/>
    <w:rsid w:val="00265093"/>
    <w:rsid w:val="002651C4"/>
    <w:rsid w:val="00266601"/>
    <w:rsid w:val="00266DF3"/>
    <w:rsid w:val="002A049B"/>
    <w:rsid w:val="002A2557"/>
    <w:rsid w:val="00347DF3"/>
    <w:rsid w:val="0037627B"/>
    <w:rsid w:val="003B4E2C"/>
    <w:rsid w:val="003C0EA2"/>
    <w:rsid w:val="004176FD"/>
    <w:rsid w:val="00456365"/>
    <w:rsid w:val="004753B8"/>
    <w:rsid w:val="004C403F"/>
    <w:rsid w:val="004D2F05"/>
    <w:rsid w:val="004E14A8"/>
    <w:rsid w:val="004E63CC"/>
    <w:rsid w:val="0050734C"/>
    <w:rsid w:val="005225DD"/>
    <w:rsid w:val="0053198A"/>
    <w:rsid w:val="005533ED"/>
    <w:rsid w:val="00562B91"/>
    <w:rsid w:val="005C60D7"/>
    <w:rsid w:val="005E2FF9"/>
    <w:rsid w:val="005E3C36"/>
    <w:rsid w:val="00612A7D"/>
    <w:rsid w:val="0064421D"/>
    <w:rsid w:val="006636B6"/>
    <w:rsid w:val="006733E4"/>
    <w:rsid w:val="006950F2"/>
    <w:rsid w:val="006A12CC"/>
    <w:rsid w:val="00743F64"/>
    <w:rsid w:val="0075266B"/>
    <w:rsid w:val="007729BC"/>
    <w:rsid w:val="007915C4"/>
    <w:rsid w:val="007A0BF5"/>
    <w:rsid w:val="007B4975"/>
    <w:rsid w:val="007D239B"/>
    <w:rsid w:val="00833275"/>
    <w:rsid w:val="00841596"/>
    <w:rsid w:val="00843CE8"/>
    <w:rsid w:val="00851AEE"/>
    <w:rsid w:val="008C182C"/>
    <w:rsid w:val="00987E59"/>
    <w:rsid w:val="00997CF7"/>
    <w:rsid w:val="00A2555A"/>
    <w:rsid w:val="00A73B0E"/>
    <w:rsid w:val="00AB07DD"/>
    <w:rsid w:val="00B26266"/>
    <w:rsid w:val="00B65FD8"/>
    <w:rsid w:val="00B8344D"/>
    <w:rsid w:val="00BB1F84"/>
    <w:rsid w:val="00C75D53"/>
    <w:rsid w:val="00C943EE"/>
    <w:rsid w:val="00CA6CA6"/>
    <w:rsid w:val="00CB0D60"/>
    <w:rsid w:val="00CE3527"/>
    <w:rsid w:val="00CE799F"/>
    <w:rsid w:val="00CF6287"/>
    <w:rsid w:val="00D007E8"/>
    <w:rsid w:val="00D10277"/>
    <w:rsid w:val="00D30DA8"/>
    <w:rsid w:val="00D46667"/>
    <w:rsid w:val="00D92CED"/>
    <w:rsid w:val="00DA10A1"/>
    <w:rsid w:val="00DB5F41"/>
    <w:rsid w:val="00E32EE0"/>
    <w:rsid w:val="00E85798"/>
    <w:rsid w:val="00EB3EEA"/>
    <w:rsid w:val="00F36002"/>
    <w:rsid w:val="00F56EFA"/>
    <w:rsid w:val="00F65074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C788F3A-637F-404D-8BF3-535F3211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02"/>
      <w:sz w:val="22"/>
      <w:szCs w:val="22"/>
      <w:lang w:eastAsia="ar-SA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DefaultParagraphFont">
    <w:name w:val="Default Paragraph Font"/>
  </w:style>
  <w:style w:type="character" w:customStyle="1" w:styleId="TextpoznpodarouChar">
    <w:name w:val="Text pozn. pod čarou Char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color w:val="070707"/>
      <w:sz w:val="24"/>
      <w:szCs w:val="24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lt-edited1">
    <w:name w:val="alt-edited1"/>
    <w:rPr>
      <w:color w:val="4D90F0"/>
    </w:rPr>
  </w:style>
  <w:style w:type="character" w:styleId="Hypertextovodkaz">
    <w:name w:val="Hyperlink"/>
    <w:rPr>
      <w:color w:val="0000FF"/>
      <w:u w:val="single"/>
      <w:lang/>
    </w:rPr>
  </w:style>
  <w:style w:type="character" w:customStyle="1" w:styleId="atn">
    <w:name w:val="atn"/>
    <w:basedOn w:val="DefaultParagraphFont"/>
  </w:style>
  <w:style w:type="character" w:customStyle="1" w:styleId="h1a">
    <w:name w:val="h1a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footnotetext">
    <w:name w:val="footnote text"/>
    <w:basedOn w:val="Normln"/>
    <w:pPr>
      <w:spacing w:after="0" w:line="100" w:lineRule="atLeast"/>
    </w:pPr>
    <w:rPr>
      <w:sz w:val="20"/>
      <w:szCs w:val="20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caption">
    <w:name w:val="caption"/>
    <w:basedOn w:val="Normln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Text">
    <w:name w:val="Text"/>
    <w:basedOn w:val="Zkladntextodsazen"/>
    <w:link w:val="TextChar"/>
    <w:qFormat/>
    <w:rsid w:val="0037627B"/>
    <w:pPr>
      <w:widowControl w:val="0"/>
      <w:suppressAutoHyphens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TextChar">
    <w:name w:val="Text Char"/>
    <w:link w:val="Text"/>
    <w:rsid w:val="0037627B"/>
    <w:rPr>
      <w:lang w:val="en-US"/>
    </w:rPr>
  </w:style>
  <w:style w:type="paragraph" w:styleId="Zkladntextodsazen">
    <w:name w:val="Body Text Indent"/>
    <w:basedOn w:val="Normln"/>
    <w:link w:val="ZkladntextodsazenChar"/>
    <w:rsid w:val="0037627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37627B"/>
    <w:rPr>
      <w:rFonts w:ascii="Calibri" w:eastAsia="SimSun" w:hAnsi="Calibri" w:cs="font302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rsid w:val="0077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729BC"/>
    <w:rPr>
      <w:rFonts w:ascii="Segoe UI" w:eastAsia="SimSu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rsid w:val="005533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33ED"/>
    <w:rPr>
      <w:rFonts w:ascii="Calibri" w:eastAsia="SimSun" w:hAnsi="Calibri" w:cs="font302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rsid w:val="005533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33ED"/>
    <w:rPr>
      <w:rFonts w:ascii="Calibri" w:eastAsia="SimSun" w:hAnsi="Calibri" w:cs="font302"/>
      <w:sz w:val="22"/>
      <w:szCs w:val="22"/>
      <w:lang w:eastAsia="ar-SA"/>
    </w:rPr>
  </w:style>
  <w:style w:type="paragraph" w:styleId="Textpoznpodarou">
    <w:name w:val="footnote text"/>
    <w:basedOn w:val="Normln"/>
    <w:link w:val="TextpoznpodarouChar1"/>
    <w:rsid w:val="00F56EFA"/>
    <w:rPr>
      <w:sz w:val="20"/>
      <w:szCs w:val="20"/>
    </w:rPr>
  </w:style>
  <w:style w:type="character" w:customStyle="1" w:styleId="TextpoznpodarouChar1">
    <w:name w:val="Text pozn. pod čarou Char1"/>
    <w:link w:val="Textpoznpodarou"/>
    <w:rsid w:val="00F56EFA"/>
    <w:rPr>
      <w:rFonts w:ascii="Calibri" w:eastAsia="SimSun" w:hAnsi="Calibri" w:cs="font302"/>
      <w:lang w:eastAsia="ar-SA"/>
    </w:rPr>
  </w:style>
  <w:style w:type="character" w:styleId="Znakapoznpodarou">
    <w:name w:val="footnote reference"/>
    <w:rsid w:val="00F56EFA"/>
    <w:rPr>
      <w:vertAlign w:val="superscript"/>
    </w:rPr>
  </w:style>
  <w:style w:type="table" w:styleId="Mkatabulky">
    <w:name w:val="Table Grid"/>
    <w:basedOn w:val="Normlntabulka"/>
    <w:rsid w:val="00A7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4661-7219-4FA2-926E-E45B5F1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ALM_sablona_pro_clanky.dotx</Template>
  <TotalTime>1</TotalTime>
  <Pages>4</Pages>
  <Words>896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Financial instruments and their application</vt:lpstr>
    </vt:vector>
  </TitlesOfParts>
  <Company>Soukromá střední odborná škola živnostenská Přerov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instruments and their application</dc:title>
  <dc:subject/>
  <dc:creator>VSLG</dc:creator>
  <cp:keywords/>
  <cp:lastModifiedBy>Možnarová Ladislava</cp:lastModifiedBy>
  <cp:revision>2</cp:revision>
  <cp:lastPrinted>2017-02-21T08:16:00Z</cp:lastPrinted>
  <dcterms:created xsi:type="dcterms:W3CDTF">2017-02-28T12:50:00Z</dcterms:created>
  <dcterms:modified xsi:type="dcterms:W3CDTF">2017-02-28T12:50:00Z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VSLG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